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8A1A67" w14:textId="5CAC9DFB" w:rsidR="00C654BE" w:rsidRPr="007D5727" w:rsidRDefault="007D5727" w:rsidP="007D5727">
      <w:pPr>
        <w:jc w:val="center"/>
        <w:rPr>
          <w:b/>
          <w:bCs/>
          <w:sz w:val="36"/>
          <w:szCs w:val="36"/>
        </w:rPr>
      </w:pPr>
      <w:bookmarkStart w:id="0" w:name="_GoBack"/>
      <w:bookmarkEnd w:id="0"/>
      <w:r w:rsidRPr="007D5727">
        <w:rPr>
          <w:b/>
          <w:bCs/>
          <w:sz w:val="36"/>
          <w:szCs w:val="36"/>
        </w:rPr>
        <w:t>Лекция № 3</w:t>
      </w:r>
    </w:p>
    <w:p w14:paraId="4FD39F7B" w14:textId="52297367" w:rsidR="007D5727" w:rsidRDefault="007D5727" w:rsidP="007D5727">
      <w:pPr>
        <w:jc w:val="center"/>
        <w:rPr>
          <w:b/>
          <w:bCs/>
          <w:sz w:val="36"/>
          <w:szCs w:val="36"/>
        </w:rPr>
      </w:pPr>
      <w:r w:rsidRPr="007D5727">
        <w:rPr>
          <w:b/>
          <w:bCs/>
          <w:sz w:val="36"/>
          <w:szCs w:val="36"/>
        </w:rPr>
        <w:t>Основы реанимации</w:t>
      </w:r>
    </w:p>
    <w:p w14:paraId="222A1943" w14:textId="77777777" w:rsidR="007D5727" w:rsidRDefault="007D5727" w:rsidP="007D572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Нормативная документация </w:t>
      </w:r>
    </w:p>
    <w:p w14:paraId="4417F6A2" w14:textId="77777777" w:rsidR="007D5727" w:rsidRDefault="007D5727" w:rsidP="007D572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сестринскому делу в анестезиологии и реаниматологии</w:t>
      </w:r>
    </w:p>
    <w:p w14:paraId="665D6FC7" w14:textId="77777777" w:rsidR="007D5727" w:rsidRPr="007D5727" w:rsidRDefault="007D5727" w:rsidP="007D5727">
      <w:pPr>
        <w:jc w:val="both"/>
        <w:rPr>
          <w:rFonts w:ascii="Times New Roman" w:hAnsi="Times New Roman"/>
          <w:sz w:val="32"/>
          <w:szCs w:val="32"/>
        </w:rPr>
      </w:pPr>
      <w:r w:rsidRPr="007D5727">
        <w:rPr>
          <w:rFonts w:ascii="Times New Roman" w:hAnsi="Times New Roman"/>
          <w:sz w:val="32"/>
          <w:szCs w:val="32"/>
        </w:rPr>
        <w:t>-</w:t>
      </w:r>
      <w:r w:rsidRPr="007D5727">
        <w:rPr>
          <w:rFonts w:ascii="Times New Roman" w:hAnsi="Times New Roman"/>
          <w:sz w:val="32"/>
          <w:szCs w:val="32"/>
        </w:rPr>
        <w:tab/>
        <w:t xml:space="preserve">Федеральный закон от 21 ноября 2011 года N 323-ФЗ "Об основах охраны здоровья граждан в Российской Федерации" </w:t>
      </w:r>
    </w:p>
    <w:p w14:paraId="299617B6" w14:textId="77777777" w:rsidR="007D5727" w:rsidRPr="007D5727" w:rsidRDefault="007D5727" w:rsidP="007D5727">
      <w:pPr>
        <w:jc w:val="both"/>
        <w:rPr>
          <w:rFonts w:ascii="Times New Roman" w:hAnsi="Times New Roman"/>
          <w:sz w:val="32"/>
          <w:szCs w:val="32"/>
        </w:rPr>
      </w:pPr>
      <w:r w:rsidRPr="007D5727">
        <w:rPr>
          <w:rFonts w:ascii="Times New Roman" w:hAnsi="Times New Roman"/>
          <w:sz w:val="32"/>
          <w:szCs w:val="32"/>
        </w:rPr>
        <w:t>-</w:t>
      </w:r>
      <w:r w:rsidRPr="007D5727">
        <w:rPr>
          <w:rFonts w:ascii="Times New Roman" w:hAnsi="Times New Roman"/>
          <w:sz w:val="32"/>
          <w:szCs w:val="32"/>
        </w:rPr>
        <w:tab/>
        <w:t>Федеральный закон от 8 января 1998 года N 3-ФЗ "О наркотических средствах и психотропных веществах"</w:t>
      </w:r>
    </w:p>
    <w:p w14:paraId="7E18629A" w14:textId="77777777" w:rsidR="007D5727" w:rsidRPr="007D5727" w:rsidRDefault="007D5727" w:rsidP="007D5727">
      <w:pPr>
        <w:jc w:val="both"/>
        <w:rPr>
          <w:rFonts w:ascii="Times New Roman" w:hAnsi="Times New Roman"/>
          <w:sz w:val="32"/>
          <w:szCs w:val="32"/>
        </w:rPr>
      </w:pPr>
      <w:r w:rsidRPr="007D5727">
        <w:rPr>
          <w:rFonts w:ascii="Times New Roman" w:hAnsi="Times New Roman"/>
          <w:sz w:val="32"/>
          <w:szCs w:val="32"/>
        </w:rPr>
        <w:t>-</w:t>
      </w:r>
      <w:r w:rsidRPr="007D5727">
        <w:rPr>
          <w:rFonts w:ascii="Times New Roman" w:hAnsi="Times New Roman"/>
          <w:sz w:val="32"/>
          <w:szCs w:val="32"/>
        </w:rPr>
        <w:tab/>
        <w:t>Федеральный закон от 12 апреля 2010 года N 61-ФЗ "Об обращении лекарственных средств"</w:t>
      </w:r>
    </w:p>
    <w:p w14:paraId="088BA4B6" w14:textId="77777777" w:rsidR="007D5727" w:rsidRPr="007D5727" w:rsidRDefault="007D5727" w:rsidP="007D5727">
      <w:pPr>
        <w:jc w:val="both"/>
        <w:rPr>
          <w:rFonts w:ascii="Times New Roman" w:hAnsi="Times New Roman"/>
          <w:sz w:val="32"/>
          <w:szCs w:val="32"/>
        </w:rPr>
      </w:pPr>
      <w:r w:rsidRPr="007D5727">
        <w:rPr>
          <w:rFonts w:ascii="Times New Roman" w:hAnsi="Times New Roman"/>
          <w:sz w:val="32"/>
          <w:szCs w:val="32"/>
        </w:rPr>
        <w:t>-</w:t>
      </w:r>
      <w:r w:rsidRPr="007D5727">
        <w:rPr>
          <w:rFonts w:ascii="Times New Roman" w:hAnsi="Times New Roman"/>
          <w:sz w:val="32"/>
          <w:szCs w:val="32"/>
        </w:rPr>
        <w:tab/>
        <w:t>Федеральный закон от 23.02.2013 N 15-ФЗ "Об охране здоровья граждан от воздействия окружающего табачного дыма и последствий потребления табака"</w:t>
      </w:r>
    </w:p>
    <w:p w14:paraId="703A89D8" w14:textId="77777777" w:rsidR="007D5727" w:rsidRPr="007D5727" w:rsidRDefault="007D5727" w:rsidP="007D5727">
      <w:pPr>
        <w:jc w:val="both"/>
        <w:rPr>
          <w:rFonts w:ascii="Times New Roman" w:hAnsi="Times New Roman"/>
          <w:sz w:val="32"/>
          <w:szCs w:val="32"/>
        </w:rPr>
      </w:pPr>
      <w:r w:rsidRPr="007D5727">
        <w:rPr>
          <w:rFonts w:ascii="Times New Roman" w:hAnsi="Times New Roman"/>
          <w:sz w:val="32"/>
          <w:szCs w:val="32"/>
        </w:rPr>
        <w:t>-</w:t>
      </w:r>
      <w:r w:rsidRPr="007D5727">
        <w:rPr>
          <w:rFonts w:ascii="Times New Roman" w:hAnsi="Times New Roman"/>
          <w:sz w:val="32"/>
          <w:szCs w:val="32"/>
        </w:rPr>
        <w:tab/>
        <w:t>Федеральный закон от 18.06.2001 N 77-ФЗ (ред. от 28.12.2013, с изм. от 04.06.2014) "О предупреждении распространения туберкулеза в Российской Федерации"</w:t>
      </w:r>
    </w:p>
    <w:p w14:paraId="10C7185C" w14:textId="77777777" w:rsidR="007D5727" w:rsidRPr="007D5727" w:rsidRDefault="007D5727" w:rsidP="007D5727">
      <w:pPr>
        <w:jc w:val="both"/>
        <w:rPr>
          <w:rFonts w:ascii="Times New Roman" w:hAnsi="Times New Roman"/>
          <w:sz w:val="32"/>
          <w:szCs w:val="32"/>
        </w:rPr>
      </w:pPr>
      <w:r w:rsidRPr="007D5727">
        <w:rPr>
          <w:rFonts w:ascii="Times New Roman" w:hAnsi="Times New Roman"/>
          <w:sz w:val="32"/>
          <w:szCs w:val="32"/>
        </w:rPr>
        <w:t>-</w:t>
      </w:r>
      <w:r w:rsidRPr="007D5727">
        <w:rPr>
          <w:rFonts w:ascii="Times New Roman" w:hAnsi="Times New Roman"/>
          <w:sz w:val="32"/>
          <w:szCs w:val="32"/>
        </w:rPr>
        <w:tab/>
        <w:t>СП 3.1.2.3117-13 Профилактика гриппа и других острых респираторных вирусных инфекций.</w:t>
      </w:r>
    </w:p>
    <w:p w14:paraId="40FE42AF" w14:textId="77777777" w:rsidR="007D5727" w:rsidRPr="007D5727" w:rsidRDefault="007D5727" w:rsidP="007D5727">
      <w:pPr>
        <w:jc w:val="both"/>
        <w:rPr>
          <w:rFonts w:ascii="Times New Roman" w:hAnsi="Times New Roman"/>
          <w:sz w:val="32"/>
          <w:szCs w:val="32"/>
        </w:rPr>
      </w:pPr>
      <w:r w:rsidRPr="007D5727">
        <w:rPr>
          <w:rFonts w:ascii="Times New Roman" w:hAnsi="Times New Roman"/>
          <w:sz w:val="32"/>
          <w:szCs w:val="32"/>
        </w:rPr>
        <w:t>-</w:t>
      </w:r>
      <w:r w:rsidRPr="007D5727">
        <w:rPr>
          <w:rFonts w:ascii="Times New Roman" w:hAnsi="Times New Roman"/>
          <w:sz w:val="32"/>
          <w:szCs w:val="32"/>
        </w:rPr>
        <w:tab/>
        <w:t>СП 3.1.2.3113-13 Профилактика столбняка.</w:t>
      </w:r>
    </w:p>
    <w:p w14:paraId="7551156D" w14:textId="77777777" w:rsidR="007D5727" w:rsidRPr="007D5727" w:rsidRDefault="007D5727" w:rsidP="007D5727">
      <w:pPr>
        <w:jc w:val="both"/>
        <w:rPr>
          <w:rFonts w:ascii="Times New Roman" w:hAnsi="Times New Roman"/>
          <w:sz w:val="32"/>
          <w:szCs w:val="32"/>
        </w:rPr>
      </w:pPr>
      <w:r w:rsidRPr="007D5727">
        <w:rPr>
          <w:rFonts w:ascii="Times New Roman" w:hAnsi="Times New Roman"/>
          <w:sz w:val="32"/>
          <w:szCs w:val="32"/>
        </w:rPr>
        <w:t>-</w:t>
      </w:r>
      <w:r w:rsidRPr="007D5727">
        <w:rPr>
          <w:rFonts w:ascii="Times New Roman" w:hAnsi="Times New Roman"/>
          <w:sz w:val="32"/>
          <w:szCs w:val="32"/>
        </w:rPr>
        <w:tab/>
        <w:t xml:space="preserve">СП 3.1.2.3114-13 Профилактика туберкулеза. </w:t>
      </w:r>
    </w:p>
    <w:p w14:paraId="42AFFF58" w14:textId="77777777" w:rsidR="007D5727" w:rsidRPr="007D5727" w:rsidRDefault="007D5727" w:rsidP="007D5727">
      <w:pPr>
        <w:jc w:val="both"/>
        <w:rPr>
          <w:rFonts w:ascii="Times New Roman" w:hAnsi="Times New Roman"/>
          <w:sz w:val="32"/>
          <w:szCs w:val="32"/>
        </w:rPr>
      </w:pPr>
      <w:r w:rsidRPr="007D5727">
        <w:rPr>
          <w:rFonts w:ascii="Times New Roman" w:hAnsi="Times New Roman"/>
          <w:sz w:val="32"/>
          <w:szCs w:val="32"/>
        </w:rPr>
        <w:t>-</w:t>
      </w:r>
      <w:r w:rsidRPr="007D5727">
        <w:rPr>
          <w:rFonts w:ascii="Times New Roman" w:hAnsi="Times New Roman"/>
          <w:sz w:val="32"/>
          <w:szCs w:val="32"/>
        </w:rPr>
        <w:tab/>
        <w:t>СП 3.1.3112-13 Профилактика вирусного гепатита C.</w:t>
      </w:r>
    </w:p>
    <w:p w14:paraId="74E39979" w14:textId="77777777" w:rsidR="007D5727" w:rsidRPr="007D5727" w:rsidRDefault="007D5727" w:rsidP="007D5727">
      <w:pPr>
        <w:jc w:val="both"/>
        <w:rPr>
          <w:rFonts w:ascii="Times New Roman" w:hAnsi="Times New Roman"/>
          <w:sz w:val="32"/>
          <w:szCs w:val="32"/>
        </w:rPr>
      </w:pPr>
      <w:r w:rsidRPr="007D5727">
        <w:rPr>
          <w:rFonts w:ascii="Times New Roman" w:hAnsi="Times New Roman"/>
          <w:sz w:val="32"/>
          <w:szCs w:val="32"/>
        </w:rPr>
        <w:t>-</w:t>
      </w:r>
      <w:r w:rsidRPr="007D5727">
        <w:rPr>
          <w:rFonts w:ascii="Times New Roman" w:hAnsi="Times New Roman"/>
          <w:sz w:val="32"/>
          <w:szCs w:val="32"/>
        </w:rPr>
        <w:tab/>
        <w:t xml:space="preserve">СП 3.1.2825-10. Профилактика вирусного гепатита A. </w:t>
      </w:r>
    </w:p>
    <w:p w14:paraId="5A83B43C" w14:textId="77777777" w:rsidR="007D5727" w:rsidRPr="007D5727" w:rsidRDefault="007D5727" w:rsidP="007D5727">
      <w:pPr>
        <w:jc w:val="both"/>
        <w:rPr>
          <w:rFonts w:ascii="Times New Roman" w:hAnsi="Times New Roman"/>
          <w:sz w:val="32"/>
          <w:szCs w:val="32"/>
        </w:rPr>
      </w:pPr>
      <w:r w:rsidRPr="007D5727">
        <w:rPr>
          <w:rFonts w:ascii="Times New Roman" w:hAnsi="Times New Roman"/>
          <w:sz w:val="32"/>
          <w:szCs w:val="32"/>
        </w:rPr>
        <w:t>-</w:t>
      </w:r>
      <w:r w:rsidRPr="007D5727">
        <w:rPr>
          <w:rFonts w:ascii="Times New Roman" w:hAnsi="Times New Roman"/>
          <w:sz w:val="32"/>
          <w:szCs w:val="32"/>
        </w:rPr>
        <w:tab/>
        <w:t>СП 3.1.1.2341-08. Профилактика вирусного гепатита B.</w:t>
      </w:r>
    </w:p>
    <w:p w14:paraId="09A6569D" w14:textId="77777777" w:rsidR="007D5727" w:rsidRPr="007D5727" w:rsidRDefault="007D5727" w:rsidP="007D5727">
      <w:pPr>
        <w:jc w:val="both"/>
        <w:rPr>
          <w:rFonts w:ascii="Times New Roman" w:hAnsi="Times New Roman"/>
          <w:sz w:val="32"/>
          <w:szCs w:val="32"/>
        </w:rPr>
      </w:pPr>
      <w:r w:rsidRPr="007D5727">
        <w:rPr>
          <w:rFonts w:ascii="Times New Roman" w:hAnsi="Times New Roman"/>
          <w:sz w:val="32"/>
          <w:szCs w:val="32"/>
        </w:rPr>
        <w:t>-</w:t>
      </w:r>
      <w:r w:rsidRPr="007D5727">
        <w:rPr>
          <w:rFonts w:ascii="Times New Roman" w:hAnsi="Times New Roman"/>
          <w:sz w:val="32"/>
          <w:szCs w:val="32"/>
        </w:rPr>
        <w:tab/>
        <w:t xml:space="preserve">СП 3.1.5.2826-10 Профилактика ВИЧ-инфекции. </w:t>
      </w:r>
    </w:p>
    <w:p w14:paraId="4D557F54" w14:textId="77777777" w:rsidR="007D5727" w:rsidRPr="007D5727" w:rsidRDefault="007D5727" w:rsidP="007D5727">
      <w:pPr>
        <w:jc w:val="both"/>
        <w:rPr>
          <w:rFonts w:ascii="Times New Roman" w:hAnsi="Times New Roman"/>
          <w:sz w:val="32"/>
          <w:szCs w:val="32"/>
        </w:rPr>
      </w:pPr>
      <w:r w:rsidRPr="007D5727">
        <w:rPr>
          <w:rFonts w:ascii="Times New Roman" w:hAnsi="Times New Roman"/>
          <w:sz w:val="32"/>
          <w:szCs w:val="32"/>
        </w:rPr>
        <w:t>-</w:t>
      </w:r>
      <w:r w:rsidRPr="007D5727">
        <w:rPr>
          <w:rFonts w:ascii="Times New Roman" w:hAnsi="Times New Roman"/>
          <w:sz w:val="32"/>
          <w:szCs w:val="32"/>
        </w:rPr>
        <w:tab/>
        <w:t>СП 3.1.7.2627-10. Профилактика бешенства среди людей.</w:t>
      </w:r>
    </w:p>
    <w:p w14:paraId="64029F7E" w14:textId="77777777" w:rsidR="007D5727" w:rsidRPr="007D5727" w:rsidRDefault="007D5727" w:rsidP="007D5727">
      <w:pPr>
        <w:jc w:val="both"/>
        <w:rPr>
          <w:rFonts w:ascii="Times New Roman" w:hAnsi="Times New Roman"/>
          <w:sz w:val="32"/>
          <w:szCs w:val="32"/>
        </w:rPr>
      </w:pPr>
      <w:r w:rsidRPr="007D5727">
        <w:rPr>
          <w:rFonts w:ascii="Times New Roman" w:hAnsi="Times New Roman"/>
          <w:sz w:val="32"/>
          <w:szCs w:val="32"/>
        </w:rPr>
        <w:lastRenderedPageBreak/>
        <w:t>-</w:t>
      </w:r>
      <w:r w:rsidRPr="007D5727">
        <w:rPr>
          <w:rFonts w:ascii="Times New Roman" w:hAnsi="Times New Roman"/>
          <w:sz w:val="32"/>
          <w:szCs w:val="32"/>
        </w:rPr>
        <w:tab/>
        <w:t>СП 3.1.1.2521-09. Профилактика холеры. Общие требования к эпидемиологическому надзору за холерой на территории Российской Федерации.</w:t>
      </w:r>
    </w:p>
    <w:p w14:paraId="53AD86C7" w14:textId="77777777" w:rsidR="007D5727" w:rsidRPr="007D5727" w:rsidRDefault="007D5727" w:rsidP="007D5727">
      <w:pPr>
        <w:jc w:val="both"/>
        <w:rPr>
          <w:rFonts w:ascii="Times New Roman" w:hAnsi="Times New Roman"/>
          <w:sz w:val="32"/>
          <w:szCs w:val="32"/>
        </w:rPr>
      </w:pPr>
      <w:r w:rsidRPr="007D5727">
        <w:rPr>
          <w:rFonts w:ascii="Times New Roman" w:hAnsi="Times New Roman"/>
          <w:sz w:val="32"/>
          <w:szCs w:val="32"/>
        </w:rPr>
        <w:t>-</w:t>
      </w:r>
      <w:r w:rsidRPr="007D5727">
        <w:rPr>
          <w:rFonts w:ascii="Times New Roman" w:hAnsi="Times New Roman"/>
          <w:sz w:val="32"/>
          <w:szCs w:val="32"/>
        </w:rPr>
        <w:tab/>
        <w:t>СП 3.1.2.2512-09. Профилактика менингококковой инфекции.</w:t>
      </w:r>
    </w:p>
    <w:p w14:paraId="4318709C" w14:textId="77777777" w:rsidR="007D5727" w:rsidRPr="007D5727" w:rsidRDefault="007D5727" w:rsidP="007D5727">
      <w:pPr>
        <w:jc w:val="both"/>
        <w:rPr>
          <w:rFonts w:ascii="Times New Roman" w:hAnsi="Times New Roman"/>
          <w:sz w:val="32"/>
          <w:szCs w:val="32"/>
        </w:rPr>
      </w:pPr>
      <w:r w:rsidRPr="007D5727">
        <w:rPr>
          <w:rFonts w:ascii="Times New Roman" w:hAnsi="Times New Roman"/>
          <w:sz w:val="32"/>
          <w:szCs w:val="32"/>
        </w:rPr>
        <w:t>-</w:t>
      </w:r>
      <w:r w:rsidRPr="007D5727">
        <w:rPr>
          <w:rFonts w:ascii="Times New Roman" w:hAnsi="Times New Roman"/>
          <w:sz w:val="32"/>
          <w:szCs w:val="32"/>
        </w:rPr>
        <w:tab/>
      </w:r>
      <w:r w:rsidRPr="007D5727">
        <w:rPr>
          <w:rFonts w:ascii="Times New Roman" w:hAnsi="Times New Roman"/>
          <w:sz w:val="32"/>
          <w:szCs w:val="32"/>
        </w:rPr>
        <w:tab/>
        <w:t xml:space="preserve">СП 3.1.7.3465-17. Профилактика чумы. </w:t>
      </w:r>
    </w:p>
    <w:p w14:paraId="1BA4F53A" w14:textId="77777777" w:rsidR="007D5727" w:rsidRPr="007D5727" w:rsidRDefault="007D5727" w:rsidP="007D5727">
      <w:pPr>
        <w:jc w:val="both"/>
        <w:rPr>
          <w:rFonts w:ascii="Times New Roman" w:hAnsi="Times New Roman"/>
          <w:sz w:val="32"/>
          <w:szCs w:val="32"/>
        </w:rPr>
      </w:pPr>
      <w:r w:rsidRPr="007D5727">
        <w:rPr>
          <w:rFonts w:ascii="Times New Roman" w:hAnsi="Times New Roman"/>
          <w:sz w:val="32"/>
          <w:szCs w:val="32"/>
        </w:rPr>
        <w:t>-</w:t>
      </w:r>
      <w:r w:rsidRPr="007D5727">
        <w:rPr>
          <w:rFonts w:ascii="Times New Roman" w:hAnsi="Times New Roman"/>
          <w:sz w:val="32"/>
          <w:szCs w:val="32"/>
        </w:rPr>
        <w:tab/>
        <w:t>СП 3.1.3.2352-08. Профилактика клещевого вирусного энцефалита.</w:t>
      </w:r>
    </w:p>
    <w:p w14:paraId="226082C5" w14:textId="77777777" w:rsidR="007D5727" w:rsidRPr="007D5727" w:rsidRDefault="007D5727" w:rsidP="007D5727">
      <w:pPr>
        <w:jc w:val="both"/>
        <w:rPr>
          <w:rFonts w:ascii="Times New Roman" w:hAnsi="Times New Roman"/>
          <w:sz w:val="32"/>
          <w:szCs w:val="32"/>
        </w:rPr>
      </w:pPr>
      <w:r w:rsidRPr="007D5727">
        <w:rPr>
          <w:rFonts w:ascii="Times New Roman" w:hAnsi="Times New Roman"/>
          <w:sz w:val="32"/>
          <w:szCs w:val="32"/>
        </w:rPr>
        <w:t>-</w:t>
      </w:r>
      <w:r w:rsidRPr="007D5727">
        <w:rPr>
          <w:rFonts w:ascii="Times New Roman" w:hAnsi="Times New Roman"/>
          <w:sz w:val="32"/>
          <w:szCs w:val="32"/>
        </w:rPr>
        <w:tab/>
        <w:t xml:space="preserve">СанПиН 2.1.7.2790-10 Санитарно-эпидемиологические требования к обращению с медицинскими отходами. </w:t>
      </w:r>
    </w:p>
    <w:p w14:paraId="6B858B17" w14:textId="77777777" w:rsidR="007D5727" w:rsidRPr="007D5727" w:rsidRDefault="007D5727" w:rsidP="007D5727">
      <w:pPr>
        <w:jc w:val="both"/>
        <w:rPr>
          <w:rFonts w:ascii="Times New Roman" w:hAnsi="Times New Roman"/>
          <w:sz w:val="32"/>
          <w:szCs w:val="32"/>
        </w:rPr>
      </w:pPr>
      <w:r w:rsidRPr="007D5727">
        <w:rPr>
          <w:rFonts w:ascii="Times New Roman" w:hAnsi="Times New Roman"/>
          <w:sz w:val="32"/>
          <w:szCs w:val="32"/>
        </w:rPr>
        <w:t>-</w:t>
      </w:r>
      <w:r w:rsidRPr="007D5727">
        <w:rPr>
          <w:rFonts w:ascii="Times New Roman" w:hAnsi="Times New Roman"/>
          <w:sz w:val="32"/>
          <w:szCs w:val="32"/>
        </w:rPr>
        <w:tab/>
        <w:t>СанПиН 2.1.3.2630-10 Санитарно-эпидемиологические требования к организациям, осуществляющим медицинскую деятельность.</w:t>
      </w:r>
    </w:p>
    <w:p w14:paraId="7D35F527" w14:textId="77777777" w:rsidR="007D5727" w:rsidRPr="007D5727" w:rsidRDefault="007D5727" w:rsidP="007D5727">
      <w:pPr>
        <w:jc w:val="both"/>
        <w:rPr>
          <w:rFonts w:ascii="Times New Roman" w:hAnsi="Times New Roman"/>
          <w:sz w:val="32"/>
          <w:szCs w:val="32"/>
        </w:rPr>
      </w:pPr>
      <w:r w:rsidRPr="007D5727">
        <w:rPr>
          <w:rFonts w:ascii="Times New Roman" w:hAnsi="Times New Roman"/>
          <w:sz w:val="32"/>
          <w:szCs w:val="32"/>
        </w:rPr>
        <w:t>-</w:t>
      </w:r>
      <w:r w:rsidRPr="007D5727">
        <w:rPr>
          <w:rFonts w:ascii="Times New Roman" w:hAnsi="Times New Roman"/>
          <w:sz w:val="32"/>
          <w:szCs w:val="32"/>
        </w:rPr>
        <w:tab/>
        <w:t xml:space="preserve">Приказ МЗ РФ от 22.04.2014 N 183н "Об утверждении перечня лекарственных средств для медицинского применения, подлежащих предметно-количественному учету" </w:t>
      </w:r>
    </w:p>
    <w:p w14:paraId="1A0AC67E" w14:textId="77777777" w:rsidR="007D5727" w:rsidRPr="007D5727" w:rsidRDefault="007D5727" w:rsidP="007D5727">
      <w:pPr>
        <w:jc w:val="both"/>
        <w:rPr>
          <w:rFonts w:ascii="Times New Roman" w:hAnsi="Times New Roman"/>
          <w:sz w:val="32"/>
          <w:szCs w:val="32"/>
        </w:rPr>
      </w:pPr>
      <w:r w:rsidRPr="007D5727">
        <w:rPr>
          <w:rFonts w:ascii="Times New Roman" w:hAnsi="Times New Roman"/>
          <w:sz w:val="32"/>
          <w:szCs w:val="32"/>
        </w:rPr>
        <w:t>-</w:t>
      </w:r>
      <w:r w:rsidRPr="007D5727">
        <w:rPr>
          <w:rFonts w:ascii="Times New Roman" w:hAnsi="Times New Roman"/>
          <w:sz w:val="32"/>
          <w:szCs w:val="32"/>
        </w:rPr>
        <w:tab/>
        <w:t>Приказ МЗ РФ от 17.06.2013 N 378н "Об утверждении правил регистрации операций, связанных с обращением лекарственных средств для медицинского применения, включенных в перечень лекарственных средств для медицинского применения, подлежащих предметно-количественному учету, в специальных журналах учета операций, связанных с обращением лекарственных средств для медицинского применения, и правил ведения и хранения специальных журналов учета операций, связанных с обращением лекарственных средств для медицинского применения"</w:t>
      </w:r>
    </w:p>
    <w:p w14:paraId="2A6D83DA" w14:textId="77777777" w:rsidR="007D5727" w:rsidRPr="007D5727" w:rsidRDefault="007D5727" w:rsidP="007D5727">
      <w:pPr>
        <w:jc w:val="both"/>
        <w:rPr>
          <w:rFonts w:ascii="Times New Roman" w:hAnsi="Times New Roman"/>
          <w:sz w:val="32"/>
          <w:szCs w:val="32"/>
        </w:rPr>
      </w:pPr>
      <w:r w:rsidRPr="007D5727">
        <w:rPr>
          <w:rFonts w:ascii="Times New Roman" w:hAnsi="Times New Roman"/>
          <w:sz w:val="32"/>
          <w:szCs w:val="32"/>
        </w:rPr>
        <w:t>-</w:t>
      </w:r>
      <w:r w:rsidRPr="007D5727">
        <w:rPr>
          <w:rFonts w:ascii="Times New Roman" w:hAnsi="Times New Roman"/>
          <w:sz w:val="32"/>
          <w:szCs w:val="32"/>
        </w:rPr>
        <w:tab/>
        <w:t xml:space="preserve">Приказ Минздрава России от 24.07.2015 N 484н "Об утверждении специальных требований к условиям хранения наркотических средств и психотропных веществ, зарегистрированных в установленном порядке в качестве лекарственных средств, предназначенных для медицинского применения в аптечных, медицинских, научно-исследовательских, </w:t>
      </w:r>
      <w:r w:rsidRPr="007D5727">
        <w:rPr>
          <w:rFonts w:ascii="Times New Roman" w:hAnsi="Times New Roman"/>
          <w:sz w:val="32"/>
          <w:szCs w:val="32"/>
        </w:rPr>
        <w:lastRenderedPageBreak/>
        <w:t xml:space="preserve">образовательных организациях и организациях оптовой торговли лекарственными средствами" </w:t>
      </w:r>
    </w:p>
    <w:p w14:paraId="4667FEE3" w14:textId="77777777" w:rsidR="007D5727" w:rsidRPr="007D5727" w:rsidRDefault="007D5727" w:rsidP="007D5727">
      <w:pPr>
        <w:jc w:val="both"/>
        <w:rPr>
          <w:rFonts w:ascii="Times New Roman" w:hAnsi="Times New Roman"/>
          <w:sz w:val="32"/>
          <w:szCs w:val="32"/>
        </w:rPr>
      </w:pPr>
      <w:r w:rsidRPr="007D5727">
        <w:rPr>
          <w:rFonts w:ascii="Times New Roman" w:hAnsi="Times New Roman"/>
          <w:sz w:val="32"/>
          <w:szCs w:val="32"/>
        </w:rPr>
        <w:t>-</w:t>
      </w:r>
      <w:r w:rsidRPr="007D5727">
        <w:rPr>
          <w:rFonts w:ascii="Times New Roman" w:hAnsi="Times New Roman"/>
          <w:sz w:val="32"/>
          <w:szCs w:val="32"/>
        </w:rPr>
        <w:tab/>
        <w:t xml:space="preserve">Приказ МЗСР РФ от 23.08.2010 N 706н (ред. от 28.12.2010) "Об утверждении Правил хранения лекарственных средств" </w:t>
      </w:r>
    </w:p>
    <w:p w14:paraId="1EAA2940" w14:textId="77777777" w:rsidR="007D5727" w:rsidRPr="007D5727" w:rsidRDefault="007D5727" w:rsidP="007D5727">
      <w:pPr>
        <w:jc w:val="both"/>
        <w:rPr>
          <w:rFonts w:ascii="Times New Roman" w:hAnsi="Times New Roman"/>
          <w:sz w:val="32"/>
          <w:szCs w:val="32"/>
        </w:rPr>
      </w:pPr>
      <w:r w:rsidRPr="007D5727">
        <w:rPr>
          <w:rFonts w:ascii="Times New Roman" w:hAnsi="Times New Roman"/>
          <w:sz w:val="32"/>
          <w:szCs w:val="32"/>
        </w:rPr>
        <w:t>-</w:t>
      </w:r>
      <w:r w:rsidRPr="007D5727">
        <w:rPr>
          <w:rFonts w:ascii="Times New Roman" w:hAnsi="Times New Roman"/>
          <w:sz w:val="32"/>
          <w:szCs w:val="32"/>
        </w:rPr>
        <w:tab/>
        <w:t xml:space="preserve">Приказ МЗ РФ от 12.11.1997 N 330 (ред. от 17.11.2010) "О мерах по улучшению учета, хранения, выписывания и использования наркотических средств и психотропных веществ" </w:t>
      </w:r>
    </w:p>
    <w:p w14:paraId="00FD4D7A" w14:textId="77777777" w:rsidR="007D5727" w:rsidRPr="007D5727" w:rsidRDefault="007D5727" w:rsidP="007D5727">
      <w:pPr>
        <w:jc w:val="both"/>
        <w:rPr>
          <w:rFonts w:ascii="Times New Roman" w:hAnsi="Times New Roman"/>
          <w:sz w:val="32"/>
          <w:szCs w:val="32"/>
        </w:rPr>
      </w:pPr>
      <w:r w:rsidRPr="007D5727">
        <w:rPr>
          <w:rFonts w:ascii="Times New Roman" w:hAnsi="Times New Roman"/>
          <w:sz w:val="32"/>
          <w:szCs w:val="32"/>
        </w:rPr>
        <w:t>-</w:t>
      </w:r>
      <w:r w:rsidRPr="007D5727">
        <w:rPr>
          <w:rFonts w:ascii="Times New Roman" w:hAnsi="Times New Roman"/>
          <w:sz w:val="32"/>
          <w:szCs w:val="32"/>
        </w:rPr>
        <w:tab/>
        <w:t>Постановление Правительства РФ от 10.11.2017 N 1353 "О внесении изменений в некоторые акты Правительства Российской Федерации по вопросам, связанным с оборотом наркотических средств и психотропных веществ"</w:t>
      </w:r>
    </w:p>
    <w:p w14:paraId="1091F0E7" w14:textId="77777777" w:rsidR="007D5727" w:rsidRPr="007D5727" w:rsidRDefault="007D5727" w:rsidP="007D5727">
      <w:pPr>
        <w:jc w:val="both"/>
        <w:rPr>
          <w:rFonts w:ascii="Times New Roman" w:hAnsi="Times New Roman"/>
          <w:sz w:val="32"/>
          <w:szCs w:val="32"/>
        </w:rPr>
      </w:pPr>
      <w:r w:rsidRPr="007D5727">
        <w:rPr>
          <w:rFonts w:ascii="Times New Roman" w:hAnsi="Times New Roman"/>
          <w:sz w:val="32"/>
          <w:szCs w:val="32"/>
        </w:rPr>
        <w:t>-</w:t>
      </w:r>
      <w:r w:rsidRPr="007D5727">
        <w:rPr>
          <w:rFonts w:ascii="Times New Roman" w:hAnsi="Times New Roman"/>
          <w:sz w:val="32"/>
          <w:szCs w:val="32"/>
        </w:rPr>
        <w:tab/>
        <w:t>Приказ МЗ РФ от 15.11.2012 N 928н "Об утверждении Порядка оказания медицинской помощи больным с острыми нарушениями мозгового кровообращения"</w:t>
      </w:r>
    </w:p>
    <w:p w14:paraId="49D38E82" w14:textId="77777777" w:rsidR="007D5727" w:rsidRPr="007D5727" w:rsidRDefault="007D5727" w:rsidP="007D5727">
      <w:pPr>
        <w:jc w:val="both"/>
        <w:rPr>
          <w:rFonts w:ascii="Times New Roman" w:hAnsi="Times New Roman"/>
          <w:sz w:val="32"/>
          <w:szCs w:val="32"/>
        </w:rPr>
      </w:pPr>
      <w:r w:rsidRPr="007D5727">
        <w:rPr>
          <w:rFonts w:ascii="Times New Roman" w:hAnsi="Times New Roman"/>
          <w:sz w:val="32"/>
          <w:szCs w:val="32"/>
        </w:rPr>
        <w:t>-</w:t>
      </w:r>
      <w:r w:rsidRPr="007D5727">
        <w:rPr>
          <w:rFonts w:ascii="Times New Roman" w:hAnsi="Times New Roman"/>
          <w:sz w:val="32"/>
          <w:szCs w:val="32"/>
        </w:rPr>
        <w:tab/>
        <w:t>Приказ МЗ РФ от 15.11.2012 N 927н "Об утверждении Порядка оказания медицинской помощи пострадавшим с сочетанными, множественными и изолированными травмами, сопровождающимися шоком"</w:t>
      </w:r>
    </w:p>
    <w:p w14:paraId="540EE63B" w14:textId="77777777" w:rsidR="007D5727" w:rsidRPr="007D5727" w:rsidRDefault="007D5727" w:rsidP="007D5727">
      <w:pPr>
        <w:jc w:val="both"/>
        <w:rPr>
          <w:rFonts w:ascii="Times New Roman" w:hAnsi="Times New Roman"/>
          <w:sz w:val="32"/>
          <w:szCs w:val="32"/>
        </w:rPr>
      </w:pPr>
      <w:r w:rsidRPr="007D5727">
        <w:rPr>
          <w:rFonts w:ascii="Times New Roman" w:hAnsi="Times New Roman"/>
          <w:sz w:val="32"/>
          <w:szCs w:val="32"/>
        </w:rPr>
        <w:t>-</w:t>
      </w:r>
      <w:r w:rsidRPr="007D5727">
        <w:rPr>
          <w:rFonts w:ascii="Times New Roman" w:hAnsi="Times New Roman"/>
          <w:sz w:val="32"/>
          <w:szCs w:val="32"/>
        </w:rPr>
        <w:tab/>
        <w:t>Приказ МЗ РФ от 15.11.2012 N 925н "Об утверждении Порядка оказания медицинской помощи больным с острыми химическими отравлениями"</w:t>
      </w:r>
    </w:p>
    <w:p w14:paraId="5AA3553A" w14:textId="77777777" w:rsidR="007D5727" w:rsidRPr="007D5727" w:rsidRDefault="007D5727" w:rsidP="007D5727">
      <w:pPr>
        <w:jc w:val="both"/>
        <w:rPr>
          <w:rFonts w:ascii="Times New Roman" w:hAnsi="Times New Roman"/>
          <w:sz w:val="32"/>
          <w:szCs w:val="32"/>
        </w:rPr>
      </w:pPr>
      <w:r w:rsidRPr="007D5727">
        <w:rPr>
          <w:rFonts w:ascii="Times New Roman" w:hAnsi="Times New Roman"/>
          <w:sz w:val="32"/>
          <w:szCs w:val="32"/>
        </w:rPr>
        <w:t>-</w:t>
      </w:r>
      <w:r w:rsidRPr="007D5727">
        <w:rPr>
          <w:rFonts w:ascii="Times New Roman" w:hAnsi="Times New Roman"/>
          <w:sz w:val="32"/>
          <w:szCs w:val="32"/>
        </w:rPr>
        <w:tab/>
        <w:t>Приказ МЗ РФ от 15.11.2012 N 919н "Об утверждении Порядка оказания медицинской помощи взрослому населению по профилю "анестезиология и реаниматология"</w:t>
      </w:r>
    </w:p>
    <w:p w14:paraId="47096C35" w14:textId="77777777" w:rsidR="007D5727" w:rsidRPr="007D5727" w:rsidRDefault="007D5727" w:rsidP="007D5727">
      <w:pPr>
        <w:jc w:val="both"/>
        <w:rPr>
          <w:rFonts w:ascii="Times New Roman" w:hAnsi="Times New Roman"/>
          <w:sz w:val="32"/>
          <w:szCs w:val="32"/>
        </w:rPr>
      </w:pPr>
      <w:r w:rsidRPr="007D5727">
        <w:rPr>
          <w:rFonts w:ascii="Times New Roman" w:hAnsi="Times New Roman"/>
          <w:sz w:val="32"/>
          <w:szCs w:val="32"/>
        </w:rPr>
        <w:t>-</w:t>
      </w:r>
      <w:r w:rsidRPr="007D5727">
        <w:rPr>
          <w:rFonts w:ascii="Times New Roman" w:hAnsi="Times New Roman"/>
          <w:sz w:val="32"/>
          <w:szCs w:val="32"/>
        </w:rPr>
        <w:tab/>
        <w:t>Приказ Минздрава России от 14.04.2014 N 171н "О внесении изменений в приказ Министерства здравоохранения Российской Федерации от 15 ноября 2012 г. N 918н "Об утверждении Порядка оказания медицинской помощи больным с сердечно-сосудистыми заболеваниями"</w:t>
      </w:r>
    </w:p>
    <w:p w14:paraId="4F891ACC" w14:textId="77777777" w:rsidR="007D5727" w:rsidRPr="007D5727" w:rsidRDefault="007D5727" w:rsidP="007D5727">
      <w:pPr>
        <w:jc w:val="both"/>
        <w:rPr>
          <w:rFonts w:ascii="Times New Roman" w:hAnsi="Times New Roman"/>
          <w:sz w:val="32"/>
          <w:szCs w:val="32"/>
        </w:rPr>
      </w:pPr>
      <w:r w:rsidRPr="007D5727">
        <w:rPr>
          <w:rFonts w:ascii="Times New Roman" w:hAnsi="Times New Roman"/>
          <w:sz w:val="32"/>
          <w:szCs w:val="32"/>
        </w:rPr>
        <w:lastRenderedPageBreak/>
        <w:t>-</w:t>
      </w:r>
      <w:r w:rsidRPr="007D5727">
        <w:rPr>
          <w:rFonts w:ascii="Times New Roman" w:hAnsi="Times New Roman"/>
          <w:sz w:val="32"/>
          <w:szCs w:val="32"/>
        </w:rPr>
        <w:tab/>
        <w:t>Приказ Минздрава России от 09.07.2013 N 434н "О внесении изменения в Порядок оказания медицинской помощи детям по профилю "анестезиология и реаниматология", утвержденный приказом Министерства здравоохранения Российской Федерации от 12 ноября 2012 г. N 909н"</w:t>
      </w:r>
    </w:p>
    <w:p w14:paraId="59D5F360" w14:textId="77777777" w:rsidR="007D5727" w:rsidRPr="007D5727" w:rsidRDefault="007D5727" w:rsidP="007D5727">
      <w:pPr>
        <w:jc w:val="both"/>
        <w:rPr>
          <w:rFonts w:ascii="Times New Roman" w:hAnsi="Times New Roman"/>
          <w:sz w:val="32"/>
          <w:szCs w:val="32"/>
        </w:rPr>
      </w:pPr>
      <w:r w:rsidRPr="007D5727">
        <w:rPr>
          <w:rFonts w:ascii="Times New Roman" w:hAnsi="Times New Roman"/>
          <w:sz w:val="32"/>
          <w:szCs w:val="32"/>
        </w:rPr>
        <w:t>-</w:t>
      </w:r>
      <w:r w:rsidRPr="007D5727">
        <w:rPr>
          <w:rFonts w:ascii="Times New Roman" w:hAnsi="Times New Roman"/>
          <w:sz w:val="32"/>
          <w:szCs w:val="32"/>
        </w:rPr>
        <w:tab/>
        <w:t xml:space="preserve">Приказ Минздрава РФ от 21.03.2003 N 109 (ред. от 29.10.2009) "О совершенствовании противотуберкулезных мероприятий в Российской Федерации" </w:t>
      </w:r>
    </w:p>
    <w:p w14:paraId="7FE69FF5" w14:textId="77777777" w:rsidR="007D5727" w:rsidRPr="007D5727" w:rsidRDefault="007D5727" w:rsidP="007D5727">
      <w:pPr>
        <w:jc w:val="both"/>
        <w:rPr>
          <w:rFonts w:ascii="Times New Roman" w:hAnsi="Times New Roman"/>
          <w:sz w:val="32"/>
          <w:szCs w:val="32"/>
        </w:rPr>
      </w:pPr>
      <w:r w:rsidRPr="007D5727">
        <w:rPr>
          <w:rFonts w:ascii="Times New Roman" w:hAnsi="Times New Roman"/>
          <w:sz w:val="32"/>
          <w:szCs w:val="32"/>
        </w:rPr>
        <w:t>-</w:t>
      </w:r>
      <w:r w:rsidRPr="007D5727">
        <w:rPr>
          <w:rFonts w:ascii="Times New Roman" w:hAnsi="Times New Roman"/>
          <w:sz w:val="32"/>
          <w:szCs w:val="32"/>
        </w:rPr>
        <w:tab/>
        <w:t>Приказ Минздрава России от 15.11.2012 N 932н "Об утверждении Порядка оказания медицинской помощи больным туберкулезом"</w:t>
      </w:r>
    </w:p>
    <w:p w14:paraId="4D938465" w14:textId="77777777" w:rsidR="007D5727" w:rsidRPr="007D5727" w:rsidRDefault="007D5727" w:rsidP="007D5727">
      <w:pPr>
        <w:jc w:val="both"/>
        <w:rPr>
          <w:rFonts w:ascii="Times New Roman" w:hAnsi="Times New Roman"/>
          <w:sz w:val="32"/>
          <w:szCs w:val="32"/>
        </w:rPr>
      </w:pPr>
      <w:r w:rsidRPr="007D5727">
        <w:rPr>
          <w:rFonts w:ascii="Times New Roman" w:hAnsi="Times New Roman"/>
          <w:sz w:val="32"/>
          <w:szCs w:val="32"/>
        </w:rPr>
        <w:t xml:space="preserve"> -  Приказ Минздрава России от 20.12.2012 N 1079н "Об утверждении стандарта скорой медицинской помощи при анафилактическом шоке" </w:t>
      </w:r>
    </w:p>
    <w:p w14:paraId="2F4B036A" w14:textId="77777777" w:rsidR="007D5727" w:rsidRPr="007D5727" w:rsidRDefault="007D5727" w:rsidP="007D5727">
      <w:pPr>
        <w:jc w:val="both"/>
        <w:rPr>
          <w:rFonts w:ascii="Times New Roman" w:hAnsi="Times New Roman"/>
          <w:sz w:val="32"/>
          <w:szCs w:val="32"/>
        </w:rPr>
      </w:pPr>
      <w:r w:rsidRPr="007D5727">
        <w:rPr>
          <w:rFonts w:ascii="Times New Roman" w:hAnsi="Times New Roman"/>
          <w:sz w:val="32"/>
          <w:szCs w:val="32"/>
        </w:rPr>
        <w:t xml:space="preserve"> - Приказ Минздравсоцразвития России от 11.12.2007 N 751 "Об утверждении стандарта медицинской помощи больным с чесоткой"</w:t>
      </w:r>
    </w:p>
    <w:p w14:paraId="6BCEC27C" w14:textId="77777777" w:rsidR="007D5727" w:rsidRPr="007D5727" w:rsidRDefault="007D5727" w:rsidP="007D5727">
      <w:pPr>
        <w:jc w:val="both"/>
        <w:rPr>
          <w:rFonts w:ascii="Times New Roman" w:hAnsi="Times New Roman"/>
          <w:sz w:val="32"/>
          <w:szCs w:val="32"/>
        </w:rPr>
      </w:pPr>
      <w:r w:rsidRPr="007D5727">
        <w:rPr>
          <w:rFonts w:ascii="Times New Roman" w:hAnsi="Times New Roman"/>
          <w:sz w:val="32"/>
          <w:szCs w:val="32"/>
        </w:rPr>
        <w:t>- Приказ Минздравсоцразвития России от 11.12.2007 N 752 "Об утверждении стандарта медицинской помощи больным с педикулезом"</w:t>
      </w:r>
    </w:p>
    <w:p w14:paraId="76080C19" w14:textId="77777777" w:rsidR="007D5727" w:rsidRPr="007D5727" w:rsidRDefault="007D5727" w:rsidP="007D5727">
      <w:pPr>
        <w:jc w:val="both"/>
        <w:rPr>
          <w:rFonts w:ascii="Times New Roman" w:hAnsi="Times New Roman"/>
          <w:sz w:val="32"/>
          <w:szCs w:val="32"/>
        </w:rPr>
      </w:pPr>
      <w:r w:rsidRPr="007D5727">
        <w:rPr>
          <w:rFonts w:ascii="Times New Roman" w:hAnsi="Times New Roman"/>
          <w:sz w:val="32"/>
          <w:szCs w:val="32"/>
        </w:rPr>
        <w:t>- Приказ МЗ РФ от 23.04.2013 N 240н "О Порядке и сроках прохождения медицинскими работниками и фармацевтическими работниками аттестации для получения квалификационной категории"</w:t>
      </w:r>
    </w:p>
    <w:p w14:paraId="2DC5216E" w14:textId="77777777" w:rsidR="007D5727" w:rsidRPr="007D5727" w:rsidRDefault="007D5727" w:rsidP="007D5727">
      <w:pPr>
        <w:jc w:val="both"/>
        <w:rPr>
          <w:rFonts w:ascii="Times New Roman" w:hAnsi="Times New Roman"/>
          <w:sz w:val="32"/>
          <w:szCs w:val="32"/>
        </w:rPr>
      </w:pPr>
      <w:r w:rsidRPr="007D5727">
        <w:rPr>
          <w:rFonts w:ascii="Times New Roman" w:hAnsi="Times New Roman"/>
          <w:sz w:val="32"/>
          <w:szCs w:val="32"/>
        </w:rPr>
        <w:t>- "Методические указания по дезинфекции, предстерилизационной очистке и стерилизации изделий медицинского назначения. МУ-287-113" (утв. Департаментом госсанэпиднадзора Минздрава РФ от 30.12.1998)</w:t>
      </w:r>
    </w:p>
    <w:p w14:paraId="7EA046A8" w14:textId="77777777" w:rsidR="007D5727" w:rsidRPr="007D5727" w:rsidRDefault="007D5727" w:rsidP="007D5727">
      <w:pPr>
        <w:jc w:val="both"/>
        <w:rPr>
          <w:rFonts w:ascii="Times New Roman" w:hAnsi="Times New Roman"/>
          <w:sz w:val="32"/>
          <w:szCs w:val="32"/>
        </w:rPr>
      </w:pPr>
      <w:r w:rsidRPr="007D5727">
        <w:rPr>
          <w:rFonts w:ascii="Times New Roman" w:hAnsi="Times New Roman"/>
          <w:sz w:val="32"/>
          <w:szCs w:val="32"/>
        </w:rPr>
        <w:t xml:space="preserve">- ОСТ 42-21-2-85 "Стерилизация и дезинфекция изделий медицинского назначения. Методы, средства и режимы" </w:t>
      </w:r>
    </w:p>
    <w:p w14:paraId="65C3A918" w14:textId="77777777" w:rsidR="007D5727" w:rsidRPr="007D5727" w:rsidRDefault="007D5727" w:rsidP="007D5727">
      <w:pPr>
        <w:jc w:val="both"/>
        <w:rPr>
          <w:rFonts w:ascii="Times New Roman" w:hAnsi="Times New Roman"/>
          <w:sz w:val="32"/>
          <w:szCs w:val="32"/>
        </w:rPr>
      </w:pPr>
      <w:r w:rsidRPr="007D5727">
        <w:rPr>
          <w:rFonts w:ascii="Times New Roman" w:hAnsi="Times New Roman"/>
          <w:sz w:val="32"/>
          <w:szCs w:val="32"/>
        </w:rPr>
        <w:lastRenderedPageBreak/>
        <w:t xml:space="preserve">- "Контроль качества предстерилизационной очистки изделий медицинского назначения с помощью реактива </w:t>
      </w:r>
      <w:proofErr w:type="spellStart"/>
      <w:r w:rsidRPr="007D5727">
        <w:rPr>
          <w:rFonts w:ascii="Times New Roman" w:hAnsi="Times New Roman"/>
          <w:sz w:val="32"/>
          <w:szCs w:val="32"/>
        </w:rPr>
        <w:t>азопирам</w:t>
      </w:r>
      <w:proofErr w:type="spellEnd"/>
      <w:r w:rsidRPr="007D5727">
        <w:rPr>
          <w:rFonts w:ascii="Times New Roman" w:hAnsi="Times New Roman"/>
          <w:sz w:val="32"/>
          <w:szCs w:val="32"/>
        </w:rPr>
        <w:t>. Методические указания" (утв. Минздравом СССР от 26.05.1988 N 28-6/13)</w:t>
      </w:r>
    </w:p>
    <w:p w14:paraId="1E3AE68C" w14:textId="77777777" w:rsidR="007D5727" w:rsidRPr="007D5727" w:rsidRDefault="007D5727" w:rsidP="007D5727">
      <w:pPr>
        <w:jc w:val="both"/>
        <w:rPr>
          <w:rFonts w:ascii="Times New Roman" w:hAnsi="Times New Roman"/>
          <w:sz w:val="32"/>
          <w:szCs w:val="32"/>
        </w:rPr>
      </w:pPr>
      <w:r w:rsidRPr="007D5727">
        <w:rPr>
          <w:rFonts w:ascii="Times New Roman" w:hAnsi="Times New Roman"/>
          <w:sz w:val="32"/>
          <w:szCs w:val="32"/>
        </w:rPr>
        <w:t>- "Методические указания по контролю работы паровых и воздушных стерилизаторов" (утв. Минздравом СССР от 28.02.1991 N 15/6-5)</w:t>
      </w:r>
    </w:p>
    <w:p w14:paraId="54AB40C1" w14:textId="77777777" w:rsidR="007D5727" w:rsidRPr="007D5727" w:rsidRDefault="007D5727" w:rsidP="007D5727">
      <w:pPr>
        <w:jc w:val="both"/>
        <w:rPr>
          <w:rFonts w:ascii="Calibri" w:hAnsi="Calibri"/>
          <w:sz w:val="32"/>
          <w:szCs w:val="32"/>
        </w:rPr>
      </w:pPr>
      <w:r w:rsidRPr="007D5727">
        <w:rPr>
          <w:rFonts w:ascii="Times New Roman" w:hAnsi="Times New Roman"/>
          <w:sz w:val="32"/>
          <w:szCs w:val="32"/>
        </w:rPr>
        <w:t>- "Р 3.5.1904-04. 3.5. Дезинфектология. Использование ультрафиолетового бактерицидного излучения для обеззараживания воздуха в помещениях. Руководство" (утв. Главным государственным санитарным врачом РФ 04.03.2004)</w:t>
      </w:r>
    </w:p>
    <w:p w14:paraId="699E36F9" w14:textId="77777777" w:rsidR="007D5727" w:rsidRPr="007D5727" w:rsidRDefault="007D5727" w:rsidP="007D5727">
      <w:pPr>
        <w:rPr>
          <w:sz w:val="32"/>
          <w:szCs w:val="32"/>
        </w:rPr>
      </w:pPr>
    </w:p>
    <w:p w14:paraId="5836D1F2" w14:textId="77777777" w:rsidR="007D5727" w:rsidRPr="007D5727" w:rsidRDefault="007D5727" w:rsidP="007D5727">
      <w:pPr>
        <w:rPr>
          <w:sz w:val="32"/>
          <w:szCs w:val="32"/>
        </w:rPr>
      </w:pPr>
    </w:p>
    <w:p w14:paraId="199FCBE6" w14:textId="77777777" w:rsidR="007D5727" w:rsidRPr="007D5727" w:rsidRDefault="007D5727" w:rsidP="007D5727">
      <w:pPr>
        <w:spacing w:after="0" w:line="240" w:lineRule="auto"/>
        <w:jc w:val="center"/>
        <w:rPr>
          <w:rFonts w:asciiTheme="majorHAnsi" w:hAnsiTheme="majorHAnsi" w:cs="Times New Roman"/>
          <w:b/>
          <w:sz w:val="32"/>
          <w:szCs w:val="32"/>
        </w:rPr>
      </w:pPr>
      <w:r w:rsidRPr="007D5727">
        <w:rPr>
          <w:rFonts w:asciiTheme="majorHAnsi" w:hAnsiTheme="majorHAnsi" w:cs="Times New Roman"/>
          <w:b/>
          <w:sz w:val="32"/>
          <w:szCs w:val="32"/>
        </w:rPr>
        <w:t>Основные понятия.</w:t>
      </w:r>
    </w:p>
    <w:p w14:paraId="225E0502" w14:textId="77777777" w:rsidR="007D5727" w:rsidRPr="007D5727" w:rsidRDefault="007D5727" w:rsidP="007D5727">
      <w:pPr>
        <w:numPr>
          <w:ilvl w:val="0"/>
          <w:numId w:val="1"/>
        </w:numPr>
        <w:tabs>
          <w:tab w:val="num" w:pos="567"/>
        </w:tabs>
        <w:spacing w:after="0" w:line="240" w:lineRule="auto"/>
        <w:jc w:val="both"/>
        <w:rPr>
          <w:rFonts w:asciiTheme="majorHAnsi" w:hAnsiTheme="majorHAnsi" w:cs="Times New Roman"/>
          <w:b/>
          <w:sz w:val="32"/>
          <w:szCs w:val="32"/>
        </w:rPr>
      </w:pPr>
      <w:r w:rsidRPr="007D5727">
        <w:rPr>
          <w:rFonts w:asciiTheme="majorHAnsi" w:hAnsiTheme="majorHAnsi" w:cs="Times New Roman"/>
          <w:b/>
          <w:bCs/>
          <w:sz w:val="32"/>
          <w:szCs w:val="32"/>
        </w:rPr>
        <w:t xml:space="preserve">Реаниматология – </w:t>
      </w:r>
      <w:r w:rsidRPr="007D5727">
        <w:rPr>
          <w:rFonts w:asciiTheme="majorHAnsi" w:hAnsiTheme="majorHAnsi" w:cs="Times New Roman"/>
          <w:bCs/>
          <w:sz w:val="32"/>
          <w:szCs w:val="32"/>
        </w:rPr>
        <w:t>медицинская наука и дисциплина, изучающая закономерности умирания и оживления организма с целью выработки наиболее эффективных методов профилактики и восстановления угасающих или только что угасших жизненно-важных функций.</w:t>
      </w:r>
    </w:p>
    <w:p w14:paraId="0BF2D806" w14:textId="77777777" w:rsidR="007D5727" w:rsidRPr="007D5727" w:rsidRDefault="007D5727" w:rsidP="007D5727">
      <w:pPr>
        <w:numPr>
          <w:ilvl w:val="0"/>
          <w:numId w:val="1"/>
        </w:numPr>
        <w:tabs>
          <w:tab w:val="num" w:pos="567"/>
        </w:tabs>
        <w:spacing w:after="0" w:line="240" w:lineRule="auto"/>
        <w:jc w:val="both"/>
        <w:rPr>
          <w:rFonts w:asciiTheme="majorHAnsi" w:hAnsiTheme="majorHAnsi" w:cs="Times New Roman"/>
          <w:sz w:val="32"/>
          <w:szCs w:val="32"/>
        </w:rPr>
      </w:pPr>
      <w:r w:rsidRPr="007D5727">
        <w:rPr>
          <w:rFonts w:asciiTheme="majorHAnsi" w:hAnsiTheme="majorHAnsi" w:cs="Times New Roman"/>
          <w:b/>
          <w:bCs/>
          <w:sz w:val="32"/>
          <w:szCs w:val="32"/>
        </w:rPr>
        <w:t xml:space="preserve">Реанимация – </w:t>
      </w:r>
      <w:r w:rsidRPr="007D5727">
        <w:rPr>
          <w:rFonts w:asciiTheme="majorHAnsi" w:hAnsiTheme="majorHAnsi" w:cs="Times New Roman"/>
          <w:bCs/>
          <w:sz w:val="32"/>
          <w:szCs w:val="32"/>
        </w:rPr>
        <w:t xml:space="preserve">оживление – комплекс мероприятий, направленный на восстановление или замещение жизненно-важных функций организма. </w:t>
      </w:r>
    </w:p>
    <w:p w14:paraId="7E561DCA" w14:textId="77777777" w:rsidR="007D5727" w:rsidRPr="007D5727" w:rsidRDefault="007D5727" w:rsidP="007D5727">
      <w:pPr>
        <w:spacing w:after="0" w:line="240" w:lineRule="auto"/>
        <w:ind w:left="360"/>
        <w:jc w:val="both"/>
        <w:rPr>
          <w:rFonts w:asciiTheme="majorHAnsi" w:hAnsiTheme="majorHAnsi" w:cs="Times New Roman"/>
          <w:sz w:val="32"/>
          <w:szCs w:val="32"/>
        </w:rPr>
      </w:pPr>
      <w:r w:rsidRPr="007D5727">
        <w:rPr>
          <w:rFonts w:asciiTheme="majorHAnsi" w:hAnsiTheme="majorHAnsi" w:cs="Times New Roman"/>
          <w:bCs/>
          <w:sz w:val="32"/>
          <w:szCs w:val="32"/>
        </w:rPr>
        <w:t>К жизненно–важным функциям относятся:</w:t>
      </w:r>
    </w:p>
    <w:p w14:paraId="48C1D6C1" w14:textId="77777777" w:rsidR="007D5727" w:rsidRPr="007D5727" w:rsidRDefault="007D5727" w:rsidP="007D5727">
      <w:pPr>
        <w:numPr>
          <w:ilvl w:val="0"/>
          <w:numId w:val="1"/>
        </w:numPr>
        <w:tabs>
          <w:tab w:val="num" w:pos="567"/>
        </w:tabs>
        <w:spacing w:after="0" w:line="240" w:lineRule="auto"/>
        <w:jc w:val="both"/>
        <w:rPr>
          <w:rFonts w:asciiTheme="majorHAnsi" w:hAnsiTheme="majorHAnsi" w:cs="Times New Roman"/>
          <w:sz w:val="32"/>
          <w:szCs w:val="32"/>
        </w:rPr>
      </w:pPr>
      <w:r w:rsidRPr="007D5727">
        <w:rPr>
          <w:rFonts w:asciiTheme="majorHAnsi" w:hAnsiTheme="majorHAnsi" w:cs="Times New Roman"/>
          <w:bCs/>
          <w:sz w:val="32"/>
          <w:szCs w:val="32"/>
        </w:rPr>
        <w:tab/>
        <w:t xml:space="preserve">кровообращение </w:t>
      </w:r>
    </w:p>
    <w:p w14:paraId="4F587411" w14:textId="77777777" w:rsidR="007D5727" w:rsidRPr="007D5727" w:rsidRDefault="007D5727" w:rsidP="007D5727">
      <w:pPr>
        <w:numPr>
          <w:ilvl w:val="0"/>
          <w:numId w:val="1"/>
        </w:numPr>
        <w:tabs>
          <w:tab w:val="num" w:pos="567"/>
        </w:tabs>
        <w:spacing w:after="0" w:line="240" w:lineRule="auto"/>
        <w:jc w:val="both"/>
        <w:rPr>
          <w:rFonts w:asciiTheme="majorHAnsi" w:hAnsiTheme="majorHAnsi" w:cs="Times New Roman"/>
          <w:sz w:val="32"/>
          <w:szCs w:val="32"/>
        </w:rPr>
      </w:pPr>
      <w:r w:rsidRPr="007D5727">
        <w:rPr>
          <w:rFonts w:asciiTheme="majorHAnsi" w:hAnsiTheme="majorHAnsi" w:cs="Times New Roman"/>
          <w:bCs/>
          <w:sz w:val="32"/>
          <w:szCs w:val="32"/>
        </w:rPr>
        <w:tab/>
        <w:t xml:space="preserve">дыхание </w:t>
      </w:r>
    </w:p>
    <w:p w14:paraId="0F6994BC" w14:textId="77777777" w:rsidR="007D5727" w:rsidRPr="007D5727" w:rsidRDefault="007D5727" w:rsidP="007D5727">
      <w:pPr>
        <w:numPr>
          <w:ilvl w:val="0"/>
          <w:numId w:val="1"/>
        </w:numPr>
        <w:tabs>
          <w:tab w:val="num" w:pos="567"/>
        </w:tabs>
        <w:spacing w:after="0" w:line="240" w:lineRule="auto"/>
        <w:jc w:val="both"/>
        <w:rPr>
          <w:rFonts w:asciiTheme="majorHAnsi" w:hAnsiTheme="majorHAnsi" w:cs="Times New Roman"/>
          <w:sz w:val="32"/>
          <w:szCs w:val="32"/>
        </w:rPr>
      </w:pPr>
      <w:r w:rsidRPr="007D5727">
        <w:rPr>
          <w:rFonts w:asciiTheme="majorHAnsi" w:hAnsiTheme="majorHAnsi" w:cs="Times New Roman"/>
          <w:bCs/>
          <w:sz w:val="32"/>
          <w:szCs w:val="32"/>
        </w:rPr>
        <w:tab/>
        <w:t xml:space="preserve">выделение </w:t>
      </w:r>
    </w:p>
    <w:p w14:paraId="607B9AA1" w14:textId="77777777" w:rsidR="007D5727" w:rsidRPr="007D5727" w:rsidRDefault="007D5727" w:rsidP="007D5727">
      <w:pPr>
        <w:numPr>
          <w:ilvl w:val="0"/>
          <w:numId w:val="1"/>
        </w:numPr>
        <w:tabs>
          <w:tab w:val="num" w:pos="567"/>
        </w:tabs>
        <w:spacing w:after="0" w:line="240" w:lineRule="auto"/>
        <w:jc w:val="both"/>
        <w:rPr>
          <w:rFonts w:asciiTheme="majorHAnsi" w:hAnsiTheme="majorHAnsi" w:cs="Times New Roman"/>
          <w:sz w:val="32"/>
          <w:szCs w:val="32"/>
        </w:rPr>
      </w:pPr>
      <w:r w:rsidRPr="007D5727">
        <w:rPr>
          <w:rFonts w:asciiTheme="majorHAnsi" w:hAnsiTheme="majorHAnsi" w:cs="Times New Roman"/>
          <w:bCs/>
          <w:sz w:val="32"/>
          <w:szCs w:val="32"/>
        </w:rPr>
        <w:tab/>
        <w:t xml:space="preserve">функция центральной нервной </w:t>
      </w:r>
      <w:r w:rsidRPr="007D5727">
        <w:rPr>
          <w:rFonts w:asciiTheme="majorHAnsi" w:hAnsiTheme="majorHAnsi" w:cs="Times New Roman"/>
          <w:bCs/>
          <w:sz w:val="32"/>
          <w:szCs w:val="32"/>
        </w:rPr>
        <w:tab/>
        <w:t xml:space="preserve">системы </w:t>
      </w:r>
    </w:p>
    <w:p w14:paraId="00E80462" w14:textId="77777777" w:rsidR="007D5727" w:rsidRPr="007D5727" w:rsidRDefault="007D5727" w:rsidP="007D5727">
      <w:pPr>
        <w:spacing w:after="0" w:line="240" w:lineRule="auto"/>
        <w:ind w:left="720"/>
        <w:jc w:val="both"/>
        <w:rPr>
          <w:rFonts w:asciiTheme="majorHAnsi" w:hAnsiTheme="majorHAnsi" w:cs="Times New Roman"/>
          <w:sz w:val="32"/>
          <w:szCs w:val="32"/>
        </w:rPr>
      </w:pPr>
    </w:p>
    <w:p w14:paraId="5FFCDAAC" w14:textId="77777777" w:rsidR="007D5727" w:rsidRPr="007D5727" w:rsidRDefault="007D5727" w:rsidP="007D5727">
      <w:pPr>
        <w:numPr>
          <w:ilvl w:val="0"/>
          <w:numId w:val="1"/>
        </w:numPr>
        <w:tabs>
          <w:tab w:val="num" w:pos="567"/>
        </w:tabs>
        <w:spacing w:after="0" w:line="240" w:lineRule="auto"/>
        <w:jc w:val="both"/>
        <w:rPr>
          <w:rFonts w:asciiTheme="majorHAnsi" w:hAnsiTheme="majorHAnsi" w:cs="Times New Roman"/>
          <w:sz w:val="32"/>
          <w:szCs w:val="32"/>
        </w:rPr>
      </w:pPr>
      <w:r w:rsidRPr="007D5727">
        <w:rPr>
          <w:rFonts w:asciiTheme="majorHAnsi" w:hAnsiTheme="majorHAnsi" w:cs="Times New Roman"/>
          <w:b/>
          <w:bCs/>
          <w:sz w:val="32"/>
          <w:szCs w:val="32"/>
        </w:rPr>
        <w:t xml:space="preserve">Реаниматор – </w:t>
      </w:r>
      <w:r w:rsidRPr="007D5727">
        <w:rPr>
          <w:rFonts w:asciiTheme="majorHAnsi" w:hAnsiTheme="majorHAnsi" w:cs="Times New Roman"/>
          <w:bCs/>
          <w:sz w:val="32"/>
          <w:szCs w:val="32"/>
        </w:rPr>
        <w:t>каждый дееспособный человек, проводящий реанимацию.</w:t>
      </w:r>
    </w:p>
    <w:p w14:paraId="025DE5BC" w14:textId="77777777" w:rsidR="007D5727" w:rsidRPr="007D5727" w:rsidRDefault="007D5727" w:rsidP="007D5727">
      <w:pPr>
        <w:numPr>
          <w:ilvl w:val="0"/>
          <w:numId w:val="1"/>
        </w:numPr>
        <w:tabs>
          <w:tab w:val="num" w:pos="567"/>
        </w:tabs>
        <w:spacing w:after="0" w:line="240" w:lineRule="auto"/>
        <w:jc w:val="both"/>
        <w:rPr>
          <w:rFonts w:asciiTheme="majorHAnsi" w:hAnsiTheme="majorHAnsi" w:cs="Times New Roman"/>
          <w:sz w:val="32"/>
          <w:szCs w:val="32"/>
        </w:rPr>
      </w:pPr>
      <w:r w:rsidRPr="007D5727">
        <w:rPr>
          <w:rFonts w:asciiTheme="majorHAnsi" w:hAnsiTheme="majorHAnsi" w:cs="Times New Roman"/>
          <w:b/>
          <w:bCs/>
          <w:sz w:val="32"/>
          <w:szCs w:val="32"/>
        </w:rPr>
        <w:t xml:space="preserve">Реаниматолог – </w:t>
      </w:r>
      <w:r w:rsidRPr="007D5727">
        <w:rPr>
          <w:rFonts w:asciiTheme="majorHAnsi" w:hAnsiTheme="majorHAnsi" w:cs="Times New Roman"/>
          <w:bCs/>
          <w:sz w:val="32"/>
          <w:szCs w:val="32"/>
        </w:rPr>
        <w:t xml:space="preserve">врач-специалист, прошедший специализацию по анестезиологии и реаниматологии (клиническая </w:t>
      </w:r>
      <w:r w:rsidRPr="007D5727">
        <w:rPr>
          <w:rFonts w:asciiTheme="majorHAnsi" w:hAnsiTheme="majorHAnsi" w:cs="Times New Roman"/>
          <w:bCs/>
          <w:sz w:val="32"/>
          <w:szCs w:val="32"/>
        </w:rPr>
        <w:lastRenderedPageBreak/>
        <w:t>ординатура, аспирантура), и проводящий легочно-сердечно-мозговую реанимацию в полном объеме.</w:t>
      </w:r>
    </w:p>
    <w:p w14:paraId="674315CA" w14:textId="77777777" w:rsidR="007D5727" w:rsidRPr="007D5727" w:rsidRDefault="007D5727" w:rsidP="007D572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="Times New Roman"/>
          <w:sz w:val="32"/>
          <w:szCs w:val="32"/>
        </w:rPr>
      </w:pPr>
      <w:r w:rsidRPr="007D5727">
        <w:rPr>
          <w:rFonts w:asciiTheme="majorHAnsi" w:hAnsiTheme="majorHAnsi" w:cs="Times New Roman"/>
          <w:b/>
          <w:sz w:val="32"/>
          <w:szCs w:val="32"/>
        </w:rPr>
        <w:t>Первая реанимационная помощь –</w:t>
      </w:r>
      <w:r w:rsidRPr="007D5727">
        <w:rPr>
          <w:rFonts w:asciiTheme="majorHAnsi" w:hAnsiTheme="majorHAnsi" w:cs="Times New Roman"/>
          <w:sz w:val="32"/>
          <w:szCs w:val="32"/>
        </w:rPr>
        <w:t xml:space="preserve"> комплекс экстренных (неотложных) мероприятий по оживлению организма, данная помощь особенно важна для условий начального периода догоспитального этапа.</w:t>
      </w:r>
    </w:p>
    <w:p w14:paraId="13A7E4F1" w14:textId="77777777" w:rsidR="007D5727" w:rsidRPr="007D5727" w:rsidRDefault="007D5727" w:rsidP="007D572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="Times New Roman"/>
          <w:sz w:val="32"/>
          <w:szCs w:val="32"/>
        </w:rPr>
      </w:pPr>
      <w:r w:rsidRPr="007D5727">
        <w:rPr>
          <w:rFonts w:asciiTheme="majorHAnsi" w:hAnsiTheme="majorHAnsi" w:cs="Times New Roman"/>
          <w:b/>
          <w:sz w:val="32"/>
          <w:szCs w:val="32"/>
        </w:rPr>
        <w:t>Интенсивная терапия –</w:t>
      </w:r>
      <w:r w:rsidRPr="007D5727">
        <w:rPr>
          <w:rFonts w:asciiTheme="majorHAnsi" w:hAnsiTheme="majorHAnsi" w:cs="Times New Roman"/>
          <w:sz w:val="32"/>
          <w:szCs w:val="32"/>
        </w:rPr>
        <w:t xml:space="preserve"> это профилактика развития или предупреждение рецидива (в основном) терминальных состояний; осуществляется в условиях стационара путем использования комплекса методов временного искусственного замещения жизненно важных функций организма.</w:t>
      </w:r>
    </w:p>
    <w:p w14:paraId="2B06B404" w14:textId="77777777" w:rsidR="007D5727" w:rsidRPr="007D5727" w:rsidRDefault="007D5727" w:rsidP="007D572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="Times New Roman"/>
          <w:sz w:val="32"/>
          <w:szCs w:val="32"/>
        </w:rPr>
      </w:pPr>
      <w:r w:rsidRPr="007D5727">
        <w:rPr>
          <w:rFonts w:asciiTheme="majorHAnsi" w:hAnsiTheme="majorHAnsi" w:cs="Times New Roman"/>
          <w:b/>
          <w:sz w:val="32"/>
          <w:szCs w:val="32"/>
        </w:rPr>
        <w:t>Терминальный процесс –</w:t>
      </w:r>
      <w:r w:rsidRPr="007D5727">
        <w:rPr>
          <w:rFonts w:asciiTheme="majorHAnsi" w:hAnsiTheme="majorHAnsi" w:cs="Times New Roman"/>
          <w:sz w:val="32"/>
          <w:szCs w:val="32"/>
        </w:rPr>
        <w:t xml:space="preserve"> представляет собой период умирания от тяжелых степеней шока до биологической смерти или период неустойчивого состояния витальных функций, систем после оказания реанимационного пособия.</w:t>
      </w:r>
    </w:p>
    <w:p w14:paraId="3B34B55A" w14:textId="77777777" w:rsidR="007D5727" w:rsidRPr="007D5727" w:rsidRDefault="007D5727" w:rsidP="007D572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="Times New Roman"/>
          <w:sz w:val="32"/>
          <w:szCs w:val="32"/>
        </w:rPr>
      </w:pPr>
      <w:r w:rsidRPr="007D5727">
        <w:rPr>
          <w:rFonts w:asciiTheme="majorHAnsi" w:hAnsiTheme="majorHAnsi" w:cs="Times New Roman"/>
          <w:b/>
          <w:sz w:val="32"/>
          <w:szCs w:val="32"/>
        </w:rPr>
        <w:t>Терминальные состояния –</w:t>
      </w:r>
      <w:r w:rsidRPr="007D5727">
        <w:rPr>
          <w:rFonts w:asciiTheme="majorHAnsi" w:hAnsiTheme="majorHAnsi" w:cs="Times New Roman"/>
          <w:sz w:val="32"/>
          <w:szCs w:val="32"/>
        </w:rPr>
        <w:t xml:space="preserve"> это граничные(конечные) состояния организма, последние пограничные с биологической смертью, стадии жизни, все они обратимы, на всех стадиях умирания возможно оживление.</w:t>
      </w:r>
    </w:p>
    <w:p w14:paraId="701E0480" w14:textId="77777777" w:rsidR="007D5727" w:rsidRPr="007D5727" w:rsidRDefault="007D5727" w:rsidP="007D5727">
      <w:pPr>
        <w:spacing w:after="0" w:line="240" w:lineRule="auto"/>
        <w:ind w:left="360"/>
        <w:jc w:val="both"/>
        <w:rPr>
          <w:rFonts w:asciiTheme="majorHAnsi" w:hAnsiTheme="majorHAnsi" w:cs="Times New Roman"/>
          <w:sz w:val="32"/>
          <w:szCs w:val="32"/>
        </w:rPr>
      </w:pPr>
      <w:r w:rsidRPr="007D5727">
        <w:rPr>
          <w:rFonts w:asciiTheme="majorHAnsi" w:hAnsiTheme="majorHAnsi" w:cs="Times New Roman"/>
          <w:sz w:val="32"/>
          <w:szCs w:val="32"/>
        </w:rPr>
        <w:t>К ним относиться:</w:t>
      </w:r>
    </w:p>
    <w:p w14:paraId="4A9F954A" w14:textId="77777777" w:rsidR="007D5727" w:rsidRPr="007D5727" w:rsidRDefault="007D5727" w:rsidP="007D5727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7D5727">
        <w:rPr>
          <w:rFonts w:ascii="Times New Roman" w:hAnsi="Times New Roman" w:cs="Times New Roman"/>
          <w:sz w:val="32"/>
          <w:szCs w:val="32"/>
        </w:rPr>
        <w:t>Преаганальное</w:t>
      </w:r>
      <w:proofErr w:type="spellEnd"/>
      <w:r w:rsidRPr="007D5727">
        <w:rPr>
          <w:rFonts w:ascii="Times New Roman" w:hAnsi="Times New Roman" w:cs="Times New Roman"/>
          <w:sz w:val="32"/>
          <w:szCs w:val="32"/>
        </w:rPr>
        <w:t xml:space="preserve"> состояние</w:t>
      </w:r>
    </w:p>
    <w:p w14:paraId="672F1C36" w14:textId="77777777" w:rsidR="007D5727" w:rsidRPr="007D5727" w:rsidRDefault="007D5727" w:rsidP="007D5727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7D5727">
        <w:rPr>
          <w:rFonts w:ascii="Times New Roman" w:hAnsi="Times New Roman" w:cs="Times New Roman"/>
          <w:sz w:val="32"/>
          <w:szCs w:val="32"/>
        </w:rPr>
        <w:t>Агоналное</w:t>
      </w:r>
      <w:proofErr w:type="spellEnd"/>
      <w:r w:rsidRPr="007D5727">
        <w:rPr>
          <w:rFonts w:ascii="Times New Roman" w:hAnsi="Times New Roman" w:cs="Times New Roman"/>
          <w:sz w:val="32"/>
          <w:szCs w:val="32"/>
        </w:rPr>
        <w:t xml:space="preserve"> состояние</w:t>
      </w:r>
    </w:p>
    <w:p w14:paraId="155A25C7" w14:textId="77777777" w:rsidR="007D5727" w:rsidRPr="007D5727" w:rsidRDefault="007D5727" w:rsidP="007D5727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D5727">
        <w:rPr>
          <w:rFonts w:ascii="Times New Roman" w:hAnsi="Times New Roman" w:cs="Times New Roman"/>
          <w:sz w:val="32"/>
          <w:szCs w:val="32"/>
        </w:rPr>
        <w:t>Клиническая смерть</w:t>
      </w:r>
    </w:p>
    <w:p w14:paraId="3E67F4D2" w14:textId="77777777" w:rsidR="007D5727" w:rsidRPr="007D5727" w:rsidRDefault="007D5727" w:rsidP="007D572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="Times New Roman"/>
          <w:sz w:val="32"/>
          <w:szCs w:val="32"/>
        </w:rPr>
      </w:pPr>
      <w:r w:rsidRPr="007D5727">
        <w:rPr>
          <w:rFonts w:asciiTheme="majorHAnsi" w:hAnsiTheme="majorHAnsi" w:cs="Times New Roman"/>
          <w:b/>
          <w:sz w:val="32"/>
          <w:szCs w:val="32"/>
        </w:rPr>
        <w:t>Анестезиология –</w:t>
      </w:r>
      <w:r w:rsidRPr="007D5727">
        <w:rPr>
          <w:rFonts w:asciiTheme="majorHAnsi" w:hAnsiTheme="majorHAnsi" w:cs="Times New Roman"/>
          <w:sz w:val="32"/>
          <w:szCs w:val="32"/>
        </w:rPr>
        <w:t xml:space="preserve"> наука о защите организма от операционной травмы и ее последствий, контроле и управлении жизненно важными функциями во время операционного вмешательства.</w:t>
      </w:r>
    </w:p>
    <w:p w14:paraId="3527F89A" w14:textId="77777777" w:rsidR="007D5727" w:rsidRPr="007D5727" w:rsidRDefault="007D5727" w:rsidP="007D572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="Times New Roman"/>
          <w:sz w:val="32"/>
          <w:szCs w:val="32"/>
        </w:rPr>
      </w:pPr>
      <w:proofErr w:type="spellStart"/>
      <w:r w:rsidRPr="007D5727">
        <w:rPr>
          <w:rFonts w:asciiTheme="majorHAnsi" w:hAnsiTheme="majorHAnsi" w:cs="Times New Roman"/>
          <w:b/>
          <w:sz w:val="32"/>
          <w:szCs w:val="32"/>
        </w:rPr>
        <w:t>Анастезия</w:t>
      </w:r>
      <w:proofErr w:type="spellEnd"/>
      <w:r w:rsidRPr="007D5727">
        <w:rPr>
          <w:rFonts w:asciiTheme="majorHAnsi" w:hAnsiTheme="majorHAnsi" w:cs="Times New Roman"/>
          <w:b/>
          <w:sz w:val="32"/>
          <w:szCs w:val="32"/>
        </w:rPr>
        <w:t xml:space="preserve"> общая –</w:t>
      </w:r>
      <w:r w:rsidRPr="007D5727">
        <w:rPr>
          <w:rFonts w:asciiTheme="majorHAnsi" w:hAnsiTheme="majorHAnsi" w:cs="Times New Roman"/>
          <w:sz w:val="32"/>
          <w:szCs w:val="32"/>
        </w:rPr>
        <w:t xml:space="preserve"> это искусственно вызванное обратимое состояние организма, при котором выключены психические реакции и уменьшена или отсутствует реакция на боль и другие вредные раздражители</w:t>
      </w:r>
    </w:p>
    <w:p w14:paraId="5978FD64" w14:textId="77777777" w:rsidR="007D5727" w:rsidRPr="007D5727" w:rsidRDefault="007D5727" w:rsidP="007D572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="Times New Roman"/>
          <w:sz w:val="32"/>
          <w:szCs w:val="32"/>
        </w:rPr>
      </w:pPr>
      <w:r w:rsidRPr="007D5727">
        <w:rPr>
          <w:rFonts w:asciiTheme="majorHAnsi" w:hAnsiTheme="majorHAnsi" w:cs="Times New Roman"/>
          <w:b/>
          <w:sz w:val="32"/>
          <w:szCs w:val="32"/>
        </w:rPr>
        <w:t xml:space="preserve">Местная анестезия – </w:t>
      </w:r>
      <w:r w:rsidRPr="007D5727">
        <w:rPr>
          <w:rFonts w:asciiTheme="majorHAnsi" w:hAnsiTheme="majorHAnsi" w:cs="Times New Roman"/>
          <w:sz w:val="32"/>
          <w:szCs w:val="32"/>
        </w:rPr>
        <w:t>искусственно вызванное обратимое устранение болевой чувствительности в определенной части человеческого организма с сохранением сознания.</w:t>
      </w:r>
    </w:p>
    <w:p w14:paraId="119DD02E" w14:textId="77777777" w:rsidR="007D5727" w:rsidRPr="007D5727" w:rsidRDefault="007D5727" w:rsidP="007D572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="Times New Roman"/>
          <w:sz w:val="32"/>
          <w:szCs w:val="32"/>
        </w:rPr>
      </w:pPr>
      <w:r w:rsidRPr="007D5727">
        <w:rPr>
          <w:rFonts w:asciiTheme="majorHAnsi" w:hAnsiTheme="majorHAnsi" w:cs="Times New Roman"/>
          <w:b/>
          <w:sz w:val="32"/>
          <w:szCs w:val="32"/>
        </w:rPr>
        <w:t>Эпидуральная (</w:t>
      </w:r>
      <w:proofErr w:type="spellStart"/>
      <w:r w:rsidRPr="007D5727">
        <w:rPr>
          <w:rFonts w:asciiTheme="majorHAnsi" w:hAnsiTheme="majorHAnsi" w:cs="Times New Roman"/>
          <w:b/>
          <w:sz w:val="32"/>
          <w:szCs w:val="32"/>
        </w:rPr>
        <w:t>перидуральная</w:t>
      </w:r>
      <w:proofErr w:type="spellEnd"/>
      <w:r w:rsidRPr="007D5727">
        <w:rPr>
          <w:rFonts w:asciiTheme="majorHAnsi" w:hAnsiTheme="majorHAnsi" w:cs="Times New Roman"/>
          <w:b/>
          <w:sz w:val="32"/>
          <w:szCs w:val="32"/>
        </w:rPr>
        <w:t>) анестезия -</w:t>
      </w:r>
      <w:r w:rsidRPr="007D5727">
        <w:rPr>
          <w:rFonts w:asciiTheme="majorHAnsi" w:hAnsiTheme="majorHAnsi" w:cs="Times New Roman"/>
          <w:color w:val="000000" w:themeColor="text1"/>
          <w:sz w:val="32"/>
          <w:szCs w:val="32"/>
        </w:rPr>
        <w:t>один из методов регионарной </w:t>
      </w:r>
      <w:hyperlink r:id="rId5" w:tooltip="Анестезия" w:history="1">
        <w:r w:rsidRPr="007D5727">
          <w:rPr>
            <w:rStyle w:val="ac"/>
            <w:rFonts w:cs="Times New Roman"/>
            <w:color w:val="000000" w:themeColor="text1"/>
            <w:sz w:val="32"/>
            <w:szCs w:val="32"/>
          </w:rPr>
          <w:t>анестезии</w:t>
        </w:r>
      </w:hyperlink>
      <w:r w:rsidRPr="007D5727">
        <w:rPr>
          <w:rFonts w:asciiTheme="majorHAnsi" w:hAnsiTheme="majorHAnsi" w:cs="Times New Roman"/>
          <w:color w:val="000000" w:themeColor="text1"/>
          <w:sz w:val="32"/>
          <w:szCs w:val="32"/>
        </w:rPr>
        <w:t>, при котором </w:t>
      </w:r>
      <w:hyperlink r:id="rId6" w:tooltip="Лекарственный препарат" w:history="1">
        <w:r w:rsidRPr="007D5727">
          <w:rPr>
            <w:rStyle w:val="ac"/>
            <w:rFonts w:cs="Times New Roman"/>
            <w:color w:val="000000" w:themeColor="text1"/>
            <w:sz w:val="32"/>
            <w:szCs w:val="32"/>
          </w:rPr>
          <w:t>лекарственные препараты</w:t>
        </w:r>
      </w:hyperlink>
      <w:r w:rsidRPr="007D5727">
        <w:rPr>
          <w:rFonts w:asciiTheme="majorHAnsi" w:hAnsiTheme="majorHAnsi" w:cs="Times New Roman"/>
          <w:color w:val="000000" w:themeColor="text1"/>
          <w:sz w:val="32"/>
          <w:szCs w:val="32"/>
        </w:rPr>
        <w:t> </w:t>
      </w:r>
      <w:proofErr w:type="spellStart"/>
      <w:r w:rsidRPr="007D5727">
        <w:rPr>
          <w:rFonts w:asciiTheme="majorHAnsi" w:hAnsiTheme="majorHAnsi" w:cs="Times New Roman"/>
          <w:color w:val="000000" w:themeColor="text1"/>
          <w:sz w:val="32"/>
          <w:szCs w:val="32"/>
        </w:rPr>
        <w:t>вводятсявэпидуральное</w:t>
      </w:r>
      <w:proofErr w:type="spellEnd"/>
      <w:r w:rsidRPr="007D5727">
        <w:rPr>
          <w:rFonts w:asciiTheme="majorHAnsi" w:hAnsiTheme="majorHAnsi" w:cs="Times New Roman"/>
          <w:color w:val="000000" w:themeColor="text1"/>
          <w:sz w:val="32"/>
          <w:szCs w:val="32"/>
        </w:rPr>
        <w:t xml:space="preserve"> пространство </w:t>
      </w:r>
      <w:hyperlink r:id="rId7" w:tooltip="Позвоночник" w:history="1">
        <w:r w:rsidRPr="007D5727">
          <w:rPr>
            <w:rStyle w:val="ac"/>
            <w:rFonts w:cs="Times New Roman"/>
            <w:color w:val="000000" w:themeColor="text1"/>
            <w:sz w:val="32"/>
            <w:szCs w:val="32"/>
          </w:rPr>
          <w:t>позвоночника</w:t>
        </w:r>
      </w:hyperlink>
      <w:r w:rsidRPr="007D5727">
        <w:rPr>
          <w:rFonts w:asciiTheme="majorHAnsi" w:hAnsiTheme="majorHAnsi" w:cs="Times New Roman"/>
          <w:color w:val="000000" w:themeColor="text1"/>
          <w:sz w:val="32"/>
          <w:szCs w:val="32"/>
        </w:rPr>
        <w:t> через </w:t>
      </w:r>
      <w:hyperlink r:id="rId8" w:tooltip="Катетер" w:history="1">
        <w:r w:rsidRPr="007D5727">
          <w:rPr>
            <w:rStyle w:val="ac"/>
            <w:rFonts w:cs="Times New Roman"/>
            <w:color w:val="000000" w:themeColor="text1"/>
            <w:sz w:val="32"/>
            <w:szCs w:val="32"/>
          </w:rPr>
          <w:t>катетер</w:t>
        </w:r>
      </w:hyperlink>
      <w:r w:rsidRPr="007D5727">
        <w:rPr>
          <w:rFonts w:asciiTheme="majorHAnsi" w:hAnsiTheme="majorHAnsi" w:cs="Times New Roman"/>
          <w:color w:val="000000" w:themeColor="text1"/>
          <w:sz w:val="32"/>
          <w:szCs w:val="32"/>
        </w:rPr>
        <w:t xml:space="preserve">, инъекция приводит </w:t>
      </w:r>
      <w:r w:rsidRPr="007D5727">
        <w:rPr>
          <w:rFonts w:asciiTheme="majorHAnsi" w:hAnsiTheme="majorHAnsi" w:cs="Times New Roman"/>
          <w:color w:val="000000" w:themeColor="text1"/>
          <w:sz w:val="32"/>
          <w:szCs w:val="32"/>
        </w:rPr>
        <w:lastRenderedPageBreak/>
        <w:t>к потере болевой чувствительности (</w:t>
      </w:r>
      <w:hyperlink r:id="rId9" w:tooltip="Анальгезия" w:history="1">
        <w:r w:rsidRPr="007D5727">
          <w:rPr>
            <w:rStyle w:val="ac"/>
            <w:rFonts w:cs="Times New Roman"/>
            <w:color w:val="000000" w:themeColor="text1"/>
            <w:sz w:val="32"/>
            <w:szCs w:val="32"/>
          </w:rPr>
          <w:t>анальгезия</w:t>
        </w:r>
      </w:hyperlink>
      <w:r w:rsidRPr="007D5727">
        <w:rPr>
          <w:rFonts w:asciiTheme="majorHAnsi" w:hAnsiTheme="majorHAnsi" w:cs="Times New Roman"/>
          <w:color w:val="000000" w:themeColor="text1"/>
          <w:sz w:val="32"/>
          <w:szCs w:val="32"/>
        </w:rPr>
        <w:t>), потере общей чувствительности (</w:t>
      </w:r>
      <w:hyperlink r:id="rId10" w:tooltip="Анестезия" w:history="1">
        <w:r w:rsidRPr="007D5727">
          <w:rPr>
            <w:rStyle w:val="ac"/>
            <w:rFonts w:cs="Times New Roman"/>
            <w:color w:val="000000" w:themeColor="text1"/>
            <w:sz w:val="32"/>
            <w:szCs w:val="32"/>
          </w:rPr>
          <w:t>анестезия</w:t>
        </w:r>
      </w:hyperlink>
      <w:r w:rsidRPr="007D5727">
        <w:rPr>
          <w:rFonts w:asciiTheme="majorHAnsi" w:hAnsiTheme="majorHAnsi" w:cs="Times New Roman"/>
          <w:color w:val="000000" w:themeColor="text1"/>
          <w:sz w:val="32"/>
          <w:szCs w:val="32"/>
        </w:rPr>
        <w:t>) или к расслаблению мышц (</w:t>
      </w:r>
      <w:proofErr w:type="spellStart"/>
      <w:r w:rsidRPr="007D5727">
        <w:rPr>
          <w:rFonts w:asciiTheme="majorHAnsi" w:hAnsiTheme="majorHAnsi" w:cs="Times New Roman"/>
          <w:color w:val="000000" w:themeColor="text1"/>
          <w:sz w:val="32"/>
          <w:szCs w:val="32"/>
        </w:rPr>
        <w:t>миорелаксация</w:t>
      </w:r>
      <w:proofErr w:type="spellEnd"/>
      <w:r w:rsidRPr="007D5727">
        <w:rPr>
          <w:rFonts w:asciiTheme="majorHAnsi" w:hAnsiTheme="majorHAnsi" w:cs="Times New Roman"/>
          <w:color w:val="000000" w:themeColor="text1"/>
          <w:sz w:val="32"/>
          <w:szCs w:val="32"/>
        </w:rPr>
        <w:t>).</w:t>
      </w:r>
    </w:p>
    <w:p w14:paraId="7238CDAD" w14:textId="77777777" w:rsidR="007D5727" w:rsidRPr="007D5727" w:rsidRDefault="007D5727" w:rsidP="007D5727">
      <w:pPr>
        <w:rPr>
          <w:sz w:val="32"/>
          <w:szCs w:val="32"/>
        </w:rPr>
      </w:pPr>
    </w:p>
    <w:sectPr w:rsidR="007D5727" w:rsidRPr="007D5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2E3560"/>
    <w:multiLevelType w:val="hybridMultilevel"/>
    <w:tmpl w:val="E554586E"/>
    <w:lvl w:ilvl="0" w:tplc="DAEC3C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178F84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C3DA22E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CA9661A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91EA361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71CE47D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F52ADFD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135C12D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93EEE4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727"/>
    <w:rsid w:val="0000418A"/>
    <w:rsid w:val="007D04A9"/>
    <w:rsid w:val="007D5727"/>
    <w:rsid w:val="00C654BE"/>
    <w:rsid w:val="00CD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477A0"/>
  <w15:chartTrackingRefBased/>
  <w15:docId w15:val="{90E6328A-614B-4AB7-97A5-2F9BFCBD5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57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57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57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57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57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57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57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57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57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57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57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57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572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572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572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572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572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57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57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D57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57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D57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D57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D572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D572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D572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D57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D572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D572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7D572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35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0%B0%D1%82%D0%B5%D1%82%D0%B5%D1%8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F%D0%BE%D0%B7%D0%B2%D0%BE%D0%BD%D0%BE%D1%87%D0%BD%D0%B8%D0%B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B%D0%B5%D0%BA%D0%B0%D1%80%D1%81%D1%82%D0%B2%D0%B5%D0%BD%D0%BD%D1%8B%D0%B9_%D0%BF%D1%80%D0%B5%D0%BF%D0%B0%D1%80%D0%B0%D1%8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u.wikipedia.org/wiki/%D0%90%D0%BD%D0%B5%D1%81%D1%82%D0%B5%D0%B7%D0%B8%D1%8F" TargetMode="External"/><Relationship Id="rId10" Type="http://schemas.openxmlformats.org/officeDocument/2006/relationships/hyperlink" Target="https://ru.wikipedia.org/wiki/%D0%90%D0%BD%D0%B5%D1%81%D1%82%D0%B5%D0%B7%D0%B8%D1%8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0%D0%BD%D0%B0%D0%BB%D1%8C%D0%B3%D0%B5%D0%B7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1396</Words>
  <Characters>7962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</dc:creator>
  <cp:keywords/>
  <dc:description/>
  <cp:lastModifiedBy>User</cp:lastModifiedBy>
  <cp:revision>2</cp:revision>
  <dcterms:created xsi:type="dcterms:W3CDTF">2025-10-10T02:36:00Z</dcterms:created>
  <dcterms:modified xsi:type="dcterms:W3CDTF">2025-10-10T02:36:00Z</dcterms:modified>
</cp:coreProperties>
</file>